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D3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химии</w:t>
      </w:r>
      <w:r w:rsidRPr="00547D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основного</w:t>
      </w:r>
      <w:r w:rsidRPr="00547D33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741F12" w:rsidRDefault="00741F12" w:rsidP="00741F1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pacing w:val="-6"/>
          <w:sz w:val="28"/>
          <w:szCs w:val="28"/>
        </w:rPr>
      </w:pPr>
    </w:p>
    <w:p w:rsidR="00741F12" w:rsidRDefault="00741F12" w:rsidP="00741F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Рабочая программа учебного курса химии для уровня основного общего образования   (8-9 класс) разработана на основе </w:t>
      </w:r>
    </w:p>
    <w:p w:rsidR="00741F12" w:rsidRDefault="00741F12" w:rsidP="00741F12">
      <w:pPr>
        <w:pStyle w:val="a5"/>
        <w:numPr>
          <w:ilvl w:val="3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федерального компонента государственного стандарта общего образования, утвержденного приказом </w:t>
      </w:r>
      <w:proofErr w:type="spellStart"/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Минобрнауки</w:t>
      </w:r>
      <w:proofErr w:type="spellEnd"/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РФ от 05.03.2004 г. № 1089 и приказом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741F12" w:rsidRDefault="00741F12" w:rsidP="00741F12">
      <w:pPr>
        <w:pStyle w:val="a5"/>
        <w:numPr>
          <w:ilvl w:val="3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положения о рабочей программе учебных курсов, предметов, дисциплин (модулей) МБОУ «</w:t>
      </w:r>
      <w:proofErr w:type="spellStart"/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Волоконовская</w:t>
      </w:r>
      <w:proofErr w:type="spellEnd"/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СОШ №1»;</w:t>
      </w:r>
    </w:p>
    <w:p w:rsidR="00741F12" w:rsidRPr="00741F12" w:rsidRDefault="00741F12" w:rsidP="00741F12">
      <w:pPr>
        <w:pStyle w:val="a5"/>
        <w:numPr>
          <w:ilvl w:val="3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 w:rsidRPr="00741F12">
        <w:rPr>
          <w:rFonts w:ascii="Times New Roman" w:hAnsi="Times New Roman" w:cs="Times New Roman"/>
          <w:b/>
          <w:iCs/>
          <w:color w:val="000000"/>
          <w:spacing w:val="-6"/>
          <w:sz w:val="28"/>
          <w:szCs w:val="28"/>
        </w:rPr>
        <w:t xml:space="preserve">авторской программы О. С. Габриеляна курса химии для учащихся 8-9 классов общеобразовательных учреждений  </w:t>
      </w:r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из сборника Программа курса химии для 8-11 классов общеобразовательных учреждений / О.С. Габриелян. – 8-е изд., стереотип. – М.: Дрофа, 2011. – 78 </w:t>
      </w:r>
      <w:proofErr w:type="gramStart"/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с</w:t>
      </w:r>
      <w:proofErr w:type="gramEnd"/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.</w:t>
      </w:r>
    </w:p>
    <w:p w:rsidR="00741F12" w:rsidRPr="00741F12" w:rsidRDefault="00741F12" w:rsidP="00741F12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b/>
          <w:iCs/>
          <w:color w:val="000000"/>
          <w:spacing w:val="-6"/>
          <w:sz w:val="28"/>
          <w:szCs w:val="28"/>
        </w:rPr>
        <w:t xml:space="preserve">Изучение химии на уровне основного общего образования  направлено на достижение следующих целей: </w:t>
      </w:r>
      <w:r w:rsidRPr="00741F12">
        <w:rPr>
          <w:rFonts w:ascii="Times New Roman" w:hAnsi="Times New Roman" w:cs="Times New Roman"/>
          <w:sz w:val="28"/>
          <w:szCs w:val="28"/>
        </w:rPr>
        <w:t>об основных понятиях и законах химии, химической символике;</w:t>
      </w:r>
    </w:p>
    <w:p w:rsidR="00741F12" w:rsidRPr="00741F12" w:rsidRDefault="00741F12" w:rsidP="00741F12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овладение умениями</w:t>
      </w:r>
      <w:r w:rsidRPr="0074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F12">
        <w:rPr>
          <w:rFonts w:ascii="Times New Roman" w:hAnsi="Times New Roman" w:cs="Times New Roman"/>
          <w:sz w:val="28"/>
          <w:szCs w:val="28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741F12" w:rsidRPr="00741F12" w:rsidRDefault="00741F12" w:rsidP="00741F12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развитие</w:t>
      </w:r>
      <w:r w:rsidRPr="0074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F12">
        <w:rPr>
          <w:rFonts w:ascii="Times New Roman" w:hAnsi="Times New Roman" w:cs="Times New Roman"/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41F12" w:rsidRPr="00741F12" w:rsidRDefault="00741F12" w:rsidP="00741F12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741F12" w:rsidRPr="00741F12" w:rsidRDefault="00741F12" w:rsidP="00741F12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применение полученных знаний и умений</w:t>
      </w:r>
      <w:r w:rsidRPr="0074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F12">
        <w:rPr>
          <w:rFonts w:ascii="Times New Roman" w:hAnsi="Times New Roman" w:cs="Times New Roman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41F12" w:rsidRPr="00741F12" w:rsidRDefault="00741F12" w:rsidP="00741F1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Задачи программы обучения</w:t>
      </w:r>
      <w:r w:rsidRPr="00741F12">
        <w:rPr>
          <w:rFonts w:ascii="Times New Roman" w:hAnsi="Times New Roman" w:cs="Times New Roman"/>
          <w:b/>
          <w:sz w:val="28"/>
          <w:szCs w:val="28"/>
        </w:rPr>
        <w:t>:</w:t>
      </w:r>
    </w:p>
    <w:p w:rsidR="00741F12" w:rsidRPr="00741F12" w:rsidRDefault="00741F12" w:rsidP="00741F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741F12" w:rsidRPr="00741F12" w:rsidRDefault="00741F12" w:rsidP="0074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- освоение важнейших знаний об основных понятиях и законах химии, химической символике;</w:t>
      </w:r>
    </w:p>
    <w:p w:rsidR="00741F12" w:rsidRPr="00741F12" w:rsidRDefault="00741F12" w:rsidP="0074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741F12" w:rsidRPr="00741F12" w:rsidRDefault="00741F12" w:rsidP="0074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 и интеллектуальных способностей в процессе проведения химического эксперимента, самостоятельного </w:t>
      </w:r>
      <w:r w:rsidRPr="00741F12">
        <w:rPr>
          <w:rFonts w:ascii="Times New Roman" w:hAnsi="Times New Roman" w:cs="Times New Roman"/>
          <w:sz w:val="28"/>
          <w:szCs w:val="28"/>
        </w:rPr>
        <w:lastRenderedPageBreak/>
        <w:t>приобретения знаний в соответствии с возникающими жизненными потребностями;</w:t>
      </w:r>
    </w:p>
    <w:p w:rsidR="00741F12" w:rsidRPr="00741F12" w:rsidRDefault="00741F12" w:rsidP="0074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-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741F12" w:rsidRPr="00741F12" w:rsidRDefault="00741F12" w:rsidP="00741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741F12" w:rsidRPr="00741F12" w:rsidRDefault="00741F12" w:rsidP="0074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- освоение важнейших знаний о свойствах классов веществ – металлов и неметаллов и их соединений;</w:t>
      </w:r>
    </w:p>
    <w:p w:rsidR="00741F12" w:rsidRPr="00741F12" w:rsidRDefault="00741F12" w:rsidP="0074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741F12" w:rsidRPr="00741F12" w:rsidRDefault="00741F12" w:rsidP="0074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41F12" w:rsidRPr="00741F12" w:rsidRDefault="00741F12" w:rsidP="00741F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Для реализации рабочей программы используется учебно-методический комплект:</w:t>
      </w:r>
    </w:p>
    <w:p w:rsidR="00741F12" w:rsidRPr="00741F12" w:rsidRDefault="00741F12" w:rsidP="00741F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8 класс:</w:t>
      </w:r>
    </w:p>
    <w:p w:rsidR="00741F12" w:rsidRPr="00741F12" w:rsidRDefault="00741F12" w:rsidP="00741F12">
      <w:pPr>
        <w:pStyle w:val="2"/>
        <w:ind w:left="400" w:right="200" w:firstLine="400"/>
        <w:jc w:val="both"/>
        <w:rPr>
          <w:szCs w:val="28"/>
        </w:rPr>
      </w:pPr>
      <w:r w:rsidRPr="00741F12">
        <w:rPr>
          <w:szCs w:val="28"/>
        </w:rPr>
        <w:t>Программа</w:t>
      </w:r>
      <w:r w:rsidRPr="00741F12">
        <w:rPr>
          <w:b/>
          <w:szCs w:val="28"/>
        </w:rPr>
        <w:t xml:space="preserve"> </w:t>
      </w:r>
      <w:r w:rsidRPr="00741F12">
        <w:rPr>
          <w:szCs w:val="28"/>
        </w:rPr>
        <w:t xml:space="preserve">курса химии для 8-11 классов общеобразовательных учреждений / О.С. Габриелян. – 8-е изд., стереотип. – М.: Дрофа, 2011. – 78 </w:t>
      </w:r>
      <w:proofErr w:type="gramStart"/>
      <w:r w:rsidRPr="00741F12">
        <w:rPr>
          <w:szCs w:val="28"/>
        </w:rPr>
        <w:t>с</w:t>
      </w:r>
      <w:proofErr w:type="gramEnd"/>
      <w:r w:rsidRPr="00741F12">
        <w:rPr>
          <w:szCs w:val="28"/>
        </w:rPr>
        <w:t>.</w:t>
      </w:r>
    </w:p>
    <w:p w:rsidR="00741F12" w:rsidRPr="00741F12" w:rsidRDefault="00741F12" w:rsidP="00741F12">
      <w:pPr>
        <w:pStyle w:val="2"/>
        <w:ind w:left="400" w:right="200" w:firstLine="400"/>
        <w:jc w:val="both"/>
        <w:rPr>
          <w:szCs w:val="28"/>
        </w:rPr>
      </w:pPr>
      <w:r w:rsidRPr="00741F12">
        <w:rPr>
          <w:szCs w:val="28"/>
        </w:rPr>
        <w:t xml:space="preserve">Учебник: Химия. 8 класс: учеб. для </w:t>
      </w:r>
      <w:proofErr w:type="spellStart"/>
      <w:r w:rsidRPr="00741F12">
        <w:rPr>
          <w:szCs w:val="28"/>
        </w:rPr>
        <w:t>общеобразоват</w:t>
      </w:r>
      <w:proofErr w:type="gramStart"/>
      <w:r w:rsidRPr="00741F12">
        <w:rPr>
          <w:szCs w:val="28"/>
        </w:rPr>
        <w:t>.у</w:t>
      </w:r>
      <w:proofErr w:type="gramEnd"/>
      <w:r w:rsidRPr="00741F12">
        <w:rPr>
          <w:szCs w:val="28"/>
        </w:rPr>
        <w:t>чреждений</w:t>
      </w:r>
      <w:proofErr w:type="spellEnd"/>
      <w:r w:rsidRPr="00741F12">
        <w:rPr>
          <w:szCs w:val="28"/>
        </w:rPr>
        <w:t xml:space="preserve"> / О.С.Габриелян. – 12-е изд., стереотип. -   М.: Дрофа, 2008.- 267с.: ил.</w:t>
      </w:r>
    </w:p>
    <w:p w:rsidR="00741F12" w:rsidRPr="00741F12" w:rsidRDefault="00741F12" w:rsidP="00741F1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9 класс:</w:t>
      </w:r>
    </w:p>
    <w:p w:rsidR="00741F12" w:rsidRPr="00741F12" w:rsidRDefault="00741F12" w:rsidP="00741F12">
      <w:pPr>
        <w:pStyle w:val="2"/>
        <w:ind w:left="400" w:right="200" w:firstLine="400"/>
        <w:jc w:val="both"/>
        <w:rPr>
          <w:szCs w:val="28"/>
        </w:rPr>
      </w:pPr>
      <w:r w:rsidRPr="00741F12">
        <w:rPr>
          <w:szCs w:val="28"/>
        </w:rPr>
        <w:t xml:space="preserve">Программа курса химии для 8-11 классов общеобразовательных учреждений/ О.С. Габриелян. – 5-е изд., стереотип. – М.: Дрофа, 2011.–78 </w:t>
      </w:r>
      <w:proofErr w:type="gramStart"/>
      <w:r w:rsidRPr="00741F12">
        <w:rPr>
          <w:szCs w:val="28"/>
        </w:rPr>
        <w:t>с</w:t>
      </w:r>
      <w:proofErr w:type="gramEnd"/>
      <w:r w:rsidRPr="00741F12">
        <w:rPr>
          <w:szCs w:val="28"/>
        </w:rPr>
        <w:t>.</w:t>
      </w:r>
    </w:p>
    <w:p w:rsidR="00741F12" w:rsidRPr="00741F12" w:rsidRDefault="00741F12" w:rsidP="00741F12">
      <w:pPr>
        <w:pStyle w:val="2"/>
        <w:ind w:left="400" w:right="200" w:firstLine="400"/>
        <w:jc w:val="both"/>
        <w:rPr>
          <w:szCs w:val="28"/>
        </w:rPr>
      </w:pPr>
      <w:r w:rsidRPr="00741F12">
        <w:rPr>
          <w:szCs w:val="28"/>
        </w:rPr>
        <w:t>Учебник: Химия. 9 класс: учеб</w:t>
      </w:r>
      <w:proofErr w:type="gramStart"/>
      <w:r w:rsidRPr="00741F12">
        <w:rPr>
          <w:szCs w:val="28"/>
        </w:rPr>
        <w:t>.</w:t>
      </w:r>
      <w:proofErr w:type="gramEnd"/>
      <w:r w:rsidRPr="00741F12">
        <w:rPr>
          <w:szCs w:val="28"/>
        </w:rPr>
        <w:t xml:space="preserve"> </w:t>
      </w:r>
      <w:proofErr w:type="gramStart"/>
      <w:r w:rsidRPr="00741F12">
        <w:rPr>
          <w:szCs w:val="28"/>
        </w:rPr>
        <w:t>д</w:t>
      </w:r>
      <w:proofErr w:type="gramEnd"/>
      <w:r w:rsidRPr="00741F12">
        <w:rPr>
          <w:szCs w:val="28"/>
        </w:rPr>
        <w:t xml:space="preserve">ля </w:t>
      </w:r>
      <w:proofErr w:type="spellStart"/>
      <w:r w:rsidRPr="00741F12">
        <w:rPr>
          <w:szCs w:val="28"/>
        </w:rPr>
        <w:t>общеобразоват</w:t>
      </w:r>
      <w:proofErr w:type="spellEnd"/>
      <w:r w:rsidRPr="00741F12">
        <w:rPr>
          <w:szCs w:val="28"/>
        </w:rPr>
        <w:t xml:space="preserve">. учреждений / О.С.Габриелян.-14-е изд., </w:t>
      </w:r>
      <w:proofErr w:type="spellStart"/>
      <w:r w:rsidRPr="00741F12">
        <w:rPr>
          <w:szCs w:val="28"/>
        </w:rPr>
        <w:t>испр</w:t>
      </w:r>
      <w:proofErr w:type="spellEnd"/>
      <w:r w:rsidRPr="00741F12">
        <w:rPr>
          <w:szCs w:val="28"/>
        </w:rPr>
        <w:t xml:space="preserve">.  М.: Дрофа, 2008.  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Количество часов по годам обучения: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8 класс -  </w:t>
      </w:r>
      <w:r w:rsidRPr="00741F12">
        <w:rPr>
          <w:rFonts w:ascii="Times New Roman" w:hAnsi="Times New Roman" w:cs="Times New Roman"/>
          <w:sz w:val="28"/>
          <w:szCs w:val="28"/>
          <w:u w:val="single"/>
        </w:rPr>
        <w:t>70 ч</w:t>
      </w:r>
      <w:r w:rsidRPr="00741F12">
        <w:rPr>
          <w:rFonts w:ascii="Times New Roman" w:hAnsi="Times New Roman" w:cs="Times New Roman"/>
          <w:sz w:val="28"/>
          <w:szCs w:val="28"/>
        </w:rPr>
        <w:t xml:space="preserve">  (35 учебных недель)            в неделю: </w:t>
      </w:r>
      <w:r w:rsidRPr="00741F12">
        <w:rPr>
          <w:rFonts w:ascii="Times New Roman" w:hAnsi="Times New Roman" w:cs="Times New Roman"/>
          <w:sz w:val="28"/>
          <w:szCs w:val="28"/>
          <w:u w:val="single"/>
        </w:rPr>
        <w:t xml:space="preserve">2 ч 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9 класс -  </w:t>
      </w:r>
      <w:r w:rsidRPr="00741F12">
        <w:rPr>
          <w:rFonts w:ascii="Times New Roman" w:hAnsi="Times New Roman" w:cs="Times New Roman"/>
          <w:sz w:val="28"/>
          <w:szCs w:val="28"/>
          <w:u w:val="single"/>
        </w:rPr>
        <w:t>68 ч</w:t>
      </w:r>
      <w:r w:rsidRPr="00741F12">
        <w:rPr>
          <w:rFonts w:ascii="Times New Roman" w:hAnsi="Times New Roman" w:cs="Times New Roman"/>
          <w:sz w:val="28"/>
          <w:szCs w:val="28"/>
        </w:rPr>
        <w:t xml:space="preserve"> (34 учебные недели)              в неделю: </w:t>
      </w:r>
      <w:r w:rsidRPr="00741F12">
        <w:rPr>
          <w:rFonts w:ascii="Times New Roman" w:hAnsi="Times New Roman" w:cs="Times New Roman"/>
          <w:sz w:val="28"/>
          <w:szCs w:val="28"/>
          <w:u w:val="single"/>
        </w:rPr>
        <w:t xml:space="preserve">2 ч 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F12">
        <w:rPr>
          <w:rFonts w:ascii="Times New Roman" w:hAnsi="Times New Roman" w:cs="Times New Roman"/>
          <w:b/>
          <w:sz w:val="28"/>
          <w:szCs w:val="28"/>
          <w:u w:val="single"/>
        </w:rPr>
        <w:t>Итого за 2 года обучения – 138 ч.</w:t>
      </w:r>
    </w:p>
    <w:p w:rsidR="00741F12" w:rsidRPr="00741F12" w:rsidRDefault="00741F12" w:rsidP="00741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Формы контроля успеваемости:</w:t>
      </w:r>
      <w:r w:rsidRPr="00741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Тематические контрольные работы по годам обучения: </w:t>
      </w:r>
    </w:p>
    <w:p w:rsidR="00741F12" w:rsidRPr="00741F12" w:rsidRDefault="00741F12" w:rsidP="00741F1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Pr="00741F12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741F12" w:rsidRPr="00741F12" w:rsidRDefault="00741F12" w:rsidP="00741F1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9 класс – </w:t>
      </w:r>
      <w:r w:rsidRPr="00741F12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Входящий, промежуточный, итоговый контроль –</w:t>
      </w:r>
      <w:r w:rsidRPr="00741F12">
        <w:rPr>
          <w:rFonts w:ascii="Times New Roman" w:hAnsi="Times New Roman" w:cs="Times New Roman"/>
          <w:sz w:val="28"/>
          <w:szCs w:val="28"/>
          <w:u w:val="single"/>
        </w:rPr>
        <w:t xml:space="preserve"> по графику школы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Практические работы по годам обучения:</w:t>
      </w:r>
    </w:p>
    <w:p w:rsidR="00741F12" w:rsidRPr="00741F12" w:rsidRDefault="00741F12" w:rsidP="00741F1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8класс  - </w:t>
      </w:r>
      <w:r w:rsidRPr="00741F1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741F12" w:rsidRPr="00741F12" w:rsidRDefault="00741F12" w:rsidP="00741F1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9 класс – </w:t>
      </w:r>
      <w:r w:rsidRPr="00741F12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741F12" w:rsidRDefault="00741F12" w:rsidP="007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F12" w:rsidRDefault="00741F12" w:rsidP="00741F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Криушичева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Т.В.</w:t>
      </w:r>
    </w:p>
    <w:p w:rsidR="00741F12" w:rsidRDefault="00741F12" w:rsidP="00741F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1F12" w:rsidRDefault="00741F12" w:rsidP="00741F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D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химии</w:t>
      </w:r>
      <w:r w:rsidRPr="00547D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среднего</w:t>
      </w:r>
      <w:r w:rsidRPr="00547D33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741F12" w:rsidRDefault="00741F12" w:rsidP="00741F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pacing w:val="-6"/>
          <w:sz w:val="28"/>
          <w:szCs w:val="28"/>
        </w:rPr>
      </w:pPr>
    </w:p>
    <w:p w:rsidR="00741F12" w:rsidRDefault="00741F12" w:rsidP="00741F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pacing w:val="-6"/>
          <w:sz w:val="28"/>
          <w:szCs w:val="28"/>
        </w:rPr>
      </w:pPr>
    </w:p>
    <w:p w:rsidR="00741F12" w:rsidRPr="00741F12" w:rsidRDefault="00741F12" w:rsidP="00741F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color w:val="000000"/>
          <w:spacing w:val="-6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iCs/>
          <w:color w:val="000000"/>
          <w:spacing w:val="-6"/>
          <w:sz w:val="28"/>
          <w:szCs w:val="28"/>
        </w:rPr>
        <w:t>Рабочая программа учебного курса химии для уровня среднего  общего образования (10-11 класс, базовый уровень) разработана на основе</w:t>
      </w:r>
    </w:p>
    <w:p w:rsidR="00741F12" w:rsidRPr="00741F12" w:rsidRDefault="00741F12" w:rsidP="00741F12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компонента государственного стандарта общего образования, утвержденного приказом </w:t>
      </w:r>
      <w:proofErr w:type="spellStart"/>
      <w:r w:rsidRPr="00741F1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РФ от 05.03.2004 г. № 1089 и </w:t>
      </w:r>
      <w:r w:rsidRPr="007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r w:rsidRPr="00741F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Министерства о</w:t>
      </w:r>
      <w:r w:rsidRPr="00741F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741F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разования и науки Российской Федерации</w:t>
      </w:r>
      <w:r w:rsidRPr="007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 августа 2010 года № 889 «</w:t>
      </w:r>
      <w:r w:rsidRPr="00741F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</w:t>
      </w:r>
      <w:r w:rsidRPr="00741F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741F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вательных учреждений Российской Федерации, реализующих программы общего образов</w:t>
      </w:r>
      <w:r w:rsidRPr="00741F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41F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ния»;</w:t>
      </w:r>
    </w:p>
    <w:p w:rsidR="00741F12" w:rsidRPr="00741F12" w:rsidRDefault="00741F12" w:rsidP="00741F12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Cs/>
          <w:sz w:val="28"/>
          <w:szCs w:val="28"/>
        </w:rPr>
        <w:t>положения о рабочей программе учебных курсов, предметов, дисциплин (м</w:t>
      </w:r>
      <w:r w:rsidRPr="00741F1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41F12">
        <w:rPr>
          <w:rFonts w:ascii="Times New Roman" w:eastAsia="Times New Roman" w:hAnsi="Times New Roman" w:cs="Times New Roman"/>
          <w:bCs/>
          <w:sz w:val="28"/>
          <w:szCs w:val="28"/>
        </w:rPr>
        <w:t>дулей) МБОУ «</w:t>
      </w:r>
      <w:proofErr w:type="spellStart"/>
      <w:r w:rsidRPr="00741F12">
        <w:rPr>
          <w:rFonts w:ascii="Times New Roman" w:eastAsia="Times New Roman" w:hAnsi="Times New Roman" w:cs="Times New Roman"/>
          <w:bCs/>
          <w:sz w:val="28"/>
          <w:szCs w:val="28"/>
        </w:rPr>
        <w:t>Волоконовская</w:t>
      </w:r>
      <w:proofErr w:type="spellEnd"/>
      <w:r w:rsidRPr="00741F1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№2»;</w:t>
      </w:r>
    </w:p>
    <w:p w:rsidR="00741F12" w:rsidRPr="00741F12" w:rsidRDefault="00741F12" w:rsidP="00741F12">
      <w:pPr>
        <w:numPr>
          <w:ilvl w:val="0"/>
          <w:numId w:val="3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1F1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авторской программы О. С. Габриеляна курса химии для 10-11 классов общеобразовательных учреждений (базовый уровень) </w:t>
      </w:r>
      <w:r w:rsidRPr="00741F12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из сборника Программа курса химии для 8-11 классов общеобразовательных учрежд</w:t>
      </w:r>
      <w:r w:rsidRPr="00741F12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е</w:t>
      </w:r>
      <w:r w:rsidRPr="00741F12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ний / О.С. Габриелян. – 8-е изд., стереотип. – </w:t>
      </w:r>
      <w:r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М.: Дрофа, 2011. – 78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>.</w:t>
      </w:r>
    </w:p>
    <w:p w:rsidR="00741F12" w:rsidRPr="00741F12" w:rsidRDefault="00741F12" w:rsidP="00741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i/>
          <w:sz w:val="28"/>
          <w:szCs w:val="28"/>
        </w:rPr>
        <w:t>Изучение химии в старшей школе на базовом уровне  направлено на достижение сл</w:t>
      </w:r>
      <w:r w:rsidRPr="00741F12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741F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дующих целей: 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1F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освоение знаний о химической составляющей </w:t>
      </w:r>
      <w:proofErr w:type="spellStart"/>
      <w:r w:rsidRPr="00741F12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мира, важнейших химических понятиях, з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конах и теориях; </w:t>
      </w:r>
      <w:proofErr w:type="gramStart"/>
      <w:r w:rsidRPr="00741F12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741F12">
        <w:rPr>
          <w:rFonts w:ascii="Times New Roman" w:eastAsia="Times New Roman" w:hAnsi="Times New Roman" w:cs="Times New Roman"/>
          <w:sz w:val="28"/>
          <w:szCs w:val="28"/>
        </w:rPr>
        <w:t>владение умениями применять полученные знания для объяснения разнообра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ных химических явлений и свойств веществ, оценки роли химии в развитии современных технологий и получении новых матери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лов; -развитие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ных; </w:t>
      </w:r>
      <w:proofErr w:type="gramStart"/>
      <w:r w:rsidRPr="00741F12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741F12">
        <w:rPr>
          <w:rFonts w:ascii="Times New Roman" w:eastAsia="Times New Roman" w:hAnsi="Times New Roman" w:cs="Times New Roman"/>
          <w:sz w:val="28"/>
          <w:szCs w:val="28"/>
        </w:rPr>
        <w:t>рименение полученных знаний и умений для безопасного использования в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щей среде.</w:t>
      </w:r>
    </w:p>
    <w:p w:rsidR="00741F12" w:rsidRPr="00741F12" w:rsidRDefault="00741F12" w:rsidP="00741F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 программы обучения</w:t>
      </w:r>
    </w:p>
    <w:p w:rsidR="00741F12" w:rsidRPr="00741F12" w:rsidRDefault="00741F12" w:rsidP="00741F12">
      <w:pPr>
        <w:pStyle w:val="2"/>
        <w:suppressAutoHyphens/>
        <w:ind w:right="21" w:firstLine="709"/>
        <w:jc w:val="both"/>
        <w:rPr>
          <w:b/>
          <w:szCs w:val="28"/>
        </w:rPr>
      </w:pPr>
      <w:r w:rsidRPr="00741F12">
        <w:rPr>
          <w:szCs w:val="28"/>
        </w:rPr>
        <w:t>Программа базового курса химии 10 класса полностью соответствует стандарту химичес</w:t>
      </w:r>
      <w:r w:rsidRPr="00741F12">
        <w:rPr>
          <w:szCs w:val="28"/>
        </w:rPr>
        <w:softHyphen/>
        <w:t>кого образования средней школы базового уровня и отражает современные тенденции в школьном химическом образовании, связанные с реформированием средней школы. Курс ос</w:t>
      </w:r>
      <w:r w:rsidRPr="00741F12">
        <w:rPr>
          <w:szCs w:val="28"/>
        </w:rPr>
        <w:softHyphen/>
        <w:t>новной школы заканчивается небольшим (10— 12 ч) знакомством с органическими соединения</w:t>
      </w:r>
      <w:r w:rsidRPr="00741F12">
        <w:rPr>
          <w:szCs w:val="28"/>
        </w:rPr>
        <w:softHyphen/>
        <w:t>ми, поэтому логическим завершением изучения органических веществ является изучаемый в 10 классе материал.</w:t>
      </w:r>
    </w:p>
    <w:p w:rsidR="00741F12" w:rsidRPr="00741F12" w:rsidRDefault="00741F12" w:rsidP="00741F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10 класс</w:t>
      </w:r>
      <w:r w:rsidRPr="007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41F12" w:rsidRPr="00741F12" w:rsidRDefault="00741F12" w:rsidP="00741F12">
      <w:pPr>
        <w:shd w:val="clear" w:color="auto" w:fill="FFFFFF"/>
        <w:suppressAutoHyphens/>
        <w:spacing w:before="10" w:after="0" w:line="240" w:lineRule="auto"/>
        <w:ind w:left="5"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представлений учащихся о зависимости свойств веществ от их химического строения, т.к. теоретическую основу органической химии составляет теория строения в ее классическом понимании</w:t>
      </w:r>
    </w:p>
    <w:p w:rsidR="00741F12" w:rsidRPr="00741F12" w:rsidRDefault="00741F12" w:rsidP="00741F12">
      <w:pPr>
        <w:shd w:val="clear" w:color="auto" w:fill="FFFFFF"/>
        <w:suppressAutoHyphens/>
        <w:spacing w:before="10" w:after="0" w:line="240" w:lineRule="auto"/>
        <w:ind w:left="5"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-  В содержании курса органической химии сделан акцент на практиче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скую значимость учебного материала. Поэтому изучение представителей каждого класса органи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ческих соединений начинается с практической посылки — с их получения. </w:t>
      </w:r>
    </w:p>
    <w:p w:rsidR="00741F12" w:rsidRPr="00741F12" w:rsidRDefault="00741F12" w:rsidP="00741F12">
      <w:pPr>
        <w:shd w:val="clear" w:color="auto" w:fill="FFFFFF"/>
        <w:suppressAutoHyphens/>
        <w:spacing w:before="10" w:after="0" w:line="240" w:lineRule="auto"/>
        <w:ind w:left="5"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- В основу конструирования курса положена идея о природных источниках органических соедине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ний и их взаимопревращениях, т. е. идеи генети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ческой связи между классами органических со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единений.</w:t>
      </w:r>
    </w:p>
    <w:p w:rsidR="00741F12" w:rsidRPr="00741F12" w:rsidRDefault="00741F12" w:rsidP="00741F12">
      <w:pPr>
        <w:shd w:val="clear" w:color="auto" w:fill="FFFFFF"/>
        <w:suppressAutoHyphens/>
        <w:spacing w:before="5"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Логика и структурирование курса позволяют в полной мере использовать в обучении логические опера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ции мышления: анализ и синтез, сравнение и аналогию, систематизацию и обобщение.</w:t>
      </w:r>
    </w:p>
    <w:p w:rsidR="00741F12" w:rsidRPr="00741F12" w:rsidRDefault="00741F12" w:rsidP="00741F12">
      <w:pPr>
        <w:shd w:val="clear" w:color="auto" w:fill="FFFFFF"/>
        <w:spacing w:after="0" w:line="240" w:lineRule="auto"/>
        <w:ind w:right="10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11 класс</w:t>
      </w:r>
      <w:r w:rsidRPr="007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F12" w:rsidRPr="00741F12" w:rsidRDefault="00741F12" w:rsidP="00741F12">
      <w:pPr>
        <w:shd w:val="clear" w:color="auto" w:fill="FFFFFF"/>
        <w:spacing w:after="0" w:line="240" w:lineRule="auto"/>
        <w:ind w:right="10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Изучение химии в 11 классе предусматривает рассмотрение раздела – о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щая химия.</w:t>
      </w:r>
    </w:p>
    <w:p w:rsidR="00741F12" w:rsidRPr="00741F12" w:rsidRDefault="00741F12" w:rsidP="00741F12">
      <w:pPr>
        <w:shd w:val="clear" w:color="auto" w:fill="FFFFFF"/>
        <w:spacing w:before="5" w:after="0" w:line="240" w:lineRule="auto"/>
        <w:ind w:right="1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- Формирование  современных представлений о строении вещества (периодическом законе и строении ато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ма, типах химических связей, агрегатном со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стоянии вещества, полимерах и дисперсных сис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темах) и химическом процессе (классифика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 </w:t>
      </w:r>
      <w:proofErr w:type="spellStart"/>
      <w:r w:rsidRPr="00741F12">
        <w:rPr>
          <w:rFonts w:ascii="Times New Roman" w:eastAsia="Times New Roman" w:hAnsi="Times New Roman" w:cs="Times New Roman"/>
          <w:sz w:val="28"/>
          <w:szCs w:val="28"/>
        </w:rPr>
        <w:t>химреа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ций</w:t>
      </w:r>
      <w:proofErr w:type="spellEnd"/>
      <w:r w:rsidRPr="00741F12">
        <w:rPr>
          <w:rFonts w:ascii="Times New Roman" w:eastAsia="Times New Roman" w:hAnsi="Times New Roman" w:cs="Times New Roman"/>
          <w:sz w:val="28"/>
          <w:szCs w:val="28"/>
        </w:rPr>
        <w:t>, химической кинетике и равновесии, окислительно-восста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новительных пр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цессах; </w:t>
      </w:r>
    </w:p>
    <w:p w:rsidR="00741F12" w:rsidRPr="00741F12" w:rsidRDefault="00741F12" w:rsidP="00741F12">
      <w:pPr>
        <w:shd w:val="clear" w:color="auto" w:fill="FFFFFF"/>
        <w:spacing w:before="5" w:after="0" w:line="240" w:lineRule="auto"/>
        <w:ind w:right="1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- Сформировать обобщенные представления о классах орган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ческих и неорга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нических соединений и их свойствах;</w:t>
      </w:r>
    </w:p>
    <w:p w:rsidR="00741F12" w:rsidRPr="00741F12" w:rsidRDefault="00741F12" w:rsidP="00741F12">
      <w:pPr>
        <w:shd w:val="clear" w:color="auto" w:fill="FFFFFF"/>
        <w:spacing w:before="5" w:after="0" w:line="240" w:lineRule="auto"/>
        <w:ind w:right="1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- Подвести учащихся к пониманию материальности и позна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ваемости мира веществ, причин его многообра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softHyphen/>
        <w:t>зия, всеобщей св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 явлений. </w:t>
      </w:r>
    </w:p>
    <w:p w:rsidR="00741F12" w:rsidRPr="00741F12" w:rsidRDefault="00741F12" w:rsidP="00741F1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sz w:val="28"/>
          <w:szCs w:val="28"/>
        </w:rPr>
        <w:t>Для реализации рабочей программы используется учебно-методический комплект:</w:t>
      </w:r>
    </w:p>
    <w:p w:rsidR="00741F12" w:rsidRPr="00741F12" w:rsidRDefault="00741F12" w:rsidP="00741F1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sz w:val="28"/>
          <w:szCs w:val="28"/>
        </w:rPr>
        <w:t>10 класс:</w:t>
      </w:r>
    </w:p>
    <w:p w:rsidR="00741F12" w:rsidRPr="00741F12" w:rsidRDefault="00741F12" w:rsidP="00741F1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 Программа курса химии для 8-11 классов общеобразовательных учреждений/ О.С. Га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риелян. – 5-е изд., стереотип. – М.: Дрофа, 2011. – 78 </w:t>
      </w:r>
      <w:proofErr w:type="gramStart"/>
      <w:r w:rsidRPr="00741F1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1F12" w:rsidRPr="00741F12" w:rsidRDefault="00741F12" w:rsidP="00741F1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Химия. 10 класс. Базовый уровень: учеб</w:t>
      </w:r>
      <w:proofErr w:type="gramStart"/>
      <w:r w:rsidRPr="00741F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1F1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741F12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741F12">
        <w:rPr>
          <w:rFonts w:ascii="Times New Roman" w:eastAsia="Times New Roman" w:hAnsi="Times New Roman" w:cs="Times New Roman"/>
          <w:sz w:val="28"/>
          <w:szCs w:val="28"/>
        </w:rPr>
        <w:t>. учреждений / Габриелян О.С..</w:t>
      </w:r>
      <w:r>
        <w:rPr>
          <w:rFonts w:ascii="Times New Roman" w:eastAsia="Times New Roman" w:hAnsi="Times New Roman" w:cs="Times New Roman"/>
          <w:sz w:val="28"/>
          <w:szCs w:val="28"/>
        </w:rPr>
        <w:t>- М.: Дрофа, 2008. – 191с.: ил.</w:t>
      </w:r>
    </w:p>
    <w:p w:rsidR="00741F12" w:rsidRPr="00741F12" w:rsidRDefault="00741F12" w:rsidP="00741F12">
      <w:pPr>
        <w:pStyle w:val="2"/>
        <w:ind w:left="400" w:right="200" w:firstLine="400"/>
        <w:jc w:val="both"/>
        <w:rPr>
          <w:b/>
          <w:szCs w:val="28"/>
        </w:rPr>
      </w:pPr>
      <w:r w:rsidRPr="00741F12">
        <w:rPr>
          <w:b/>
          <w:szCs w:val="28"/>
        </w:rPr>
        <w:t>11 класс:</w:t>
      </w:r>
    </w:p>
    <w:p w:rsidR="00741F12" w:rsidRPr="00741F12" w:rsidRDefault="00741F12" w:rsidP="00741F12">
      <w:pPr>
        <w:pStyle w:val="2"/>
        <w:ind w:left="400" w:right="200" w:firstLine="400"/>
        <w:jc w:val="both"/>
        <w:rPr>
          <w:szCs w:val="28"/>
        </w:rPr>
      </w:pPr>
      <w:r w:rsidRPr="00741F12">
        <w:rPr>
          <w:szCs w:val="28"/>
        </w:rPr>
        <w:t xml:space="preserve">Программа курса химии для 8-11 классов общеобразовательных учреждений / О.С. Габриелян. – 5-е изд., стереотип. – М.: Дрофа, 2011. – 78 </w:t>
      </w:r>
      <w:proofErr w:type="gramStart"/>
      <w:r w:rsidRPr="00741F12">
        <w:rPr>
          <w:szCs w:val="28"/>
        </w:rPr>
        <w:t>с</w:t>
      </w:r>
      <w:proofErr w:type="gramEnd"/>
      <w:r w:rsidRPr="00741F12">
        <w:rPr>
          <w:szCs w:val="28"/>
        </w:rPr>
        <w:t>.</w:t>
      </w:r>
    </w:p>
    <w:p w:rsidR="00741F12" w:rsidRPr="00741F12" w:rsidRDefault="00741F12" w:rsidP="00741F12">
      <w:pPr>
        <w:pStyle w:val="2"/>
        <w:ind w:left="360" w:right="200" w:firstLine="491"/>
        <w:jc w:val="both"/>
        <w:rPr>
          <w:szCs w:val="28"/>
        </w:rPr>
      </w:pPr>
      <w:r w:rsidRPr="00741F12">
        <w:rPr>
          <w:szCs w:val="28"/>
        </w:rPr>
        <w:t>Химия. 11класс. Базовый уровень: учеб</w:t>
      </w:r>
      <w:proofErr w:type="gramStart"/>
      <w:r w:rsidRPr="00741F12">
        <w:rPr>
          <w:szCs w:val="28"/>
        </w:rPr>
        <w:t>.</w:t>
      </w:r>
      <w:proofErr w:type="gramEnd"/>
      <w:r w:rsidRPr="00741F12">
        <w:rPr>
          <w:szCs w:val="28"/>
        </w:rPr>
        <w:t xml:space="preserve"> </w:t>
      </w:r>
      <w:proofErr w:type="gramStart"/>
      <w:r w:rsidRPr="00741F12">
        <w:rPr>
          <w:szCs w:val="28"/>
        </w:rPr>
        <w:t>д</w:t>
      </w:r>
      <w:proofErr w:type="gramEnd"/>
      <w:r w:rsidRPr="00741F12">
        <w:rPr>
          <w:szCs w:val="28"/>
        </w:rPr>
        <w:t xml:space="preserve">ля </w:t>
      </w:r>
      <w:proofErr w:type="spellStart"/>
      <w:r w:rsidRPr="00741F12">
        <w:rPr>
          <w:szCs w:val="28"/>
        </w:rPr>
        <w:t>общеобразоват</w:t>
      </w:r>
      <w:proofErr w:type="spellEnd"/>
      <w:r w:rsidRPr="00741F12">
        <w:rPr>
          <w:szCs w:val="28"/>
        </w:rPr>
        <w:t>. учрежд</w:t>
      </w:r>
      <w:r w:rsidRPr="00741F12">
        <w:rPr>
          <w:szCs w:val="28"/>
        </w:rPr>
        <w:t>е</w:t>
      </w:r>
      <w:r w:rsidRPr="00741F12">
        <w:rPr>
          <w:szCs w:val="28"/>
        </w:rPr>
        <w:t xml:space="preserve">ний / О.С.Габриелян. – 3-е изд., </w:t>
      </w:r>
      <w:proofErr w:type="spellStart"/>
      <w:r w:rsidRPr="00741F12">
        <w:rPr>
          <w:szCs w:val="28"/>
        </w:rPr>
        <w:t>перераб</w:t>
      </w:r>
      <w:proofErr w:type="spellEnd"/>
      <w:r>
        <w:rPr>
          <w:szCs w:val="28"/>
        </w:rPr>
        <w:t xml:space="preserve">.- </w:t>
      </w:r>
      <w:proofErr w:type="spellStart"/>
      <w:r>
        <w:rPr>
          <w:szCs w:val="28"/>
        </w:rPr>
        <w:t>М.:Дрофа</w:t>
      </w:r>
      <w:proofErr w:type="spellEnd"/>
      <w:r>
        <w:rPr>
          <w:szCs w:val="28"/>
        </w:rPr>
        <w:t>, 2008. – 223с.: ил.</w:t>
      </w:r>
    </w:p>
    <w:p w:rsidR="00741F12" w:rsidRPr="00741F12" w:rsidRDefault="00741F12" w:rsidP="00741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по годам обучения: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преподавание химии на уровне среднего общего образования  реализуется по 1 часовой пр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грамме. </w:t>
      </w:r>
    </w:p>
    <w:p w:rsidR="00741F12" w:rsidRPr="00741F12" w:rsidRDefault="00741F12" w:rsidP="0074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F12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741F12">
        <w:rPr>
          <w:rFonts w:ascii="Times New Roman" w:eastAsia="Times New Roman" w:hAnsi="Times New Roman" w:cs="Times New Roman"/>
          <w:sz w:val="28"/>
          <w:szCs w:val="28"/>
          <w:u w:val="single"/>
        </w:rPr>
        <w:t>35 ч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 (35 учебных недель)            в неделю: </w:t>
      </w:r>
      <w:r w:rsidRPr="00741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ч </w:t>
      </w:r>
    </w:p>
    <w:p w:rsidR="00741F12" w:rsidRPr="00741F12" w:rsidRDefault="00741F12" w:rsidP="0074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F12">
        <w:rPr>
          <w:rFonts w:ascii="Times New Roman" w:eastAsia="Times New Roman" w:hAnsi="Times New Roman" w:cs="Times New Roman"/>
          <w:b/>
          <w:sz w:val="28"/>
          <w:szCs w:val="28"/>
        </w:rPr>
        <w:t>11класс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741F12">
        <w:rPr>
          <w:rFonts w:ascii="Times New Roman" w:eastAsia="Times New Roman" w:hAnsi="Times New Roman" w:cs="Times New Roman"/>
          <w:sz w:val="28"/>
          <w:szCs w:val="28"/>
          <w:u w:val="single"/>
        </w:rPr>
        <w:t>34 ч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(34 учебные недели)              в неделю: </w:t>
      </w:r>
      <w:r w:rsidRPr="00741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ч </w:t>
      </w:r>
    </w:p>
    <w:p w:rsidR="00741F12" w:rsidRPr="00741F12" w:rsidRDefault="00741F12" w:rsidP="00741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41F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Итого за 2 года обучения – 69 ч.</w:t>
      </w:r>
    </w:p>
    <w:p w:rsidR="00741F12" w:rsidRPr="00741F12" w:rsidRDefault="00741F12" w:rsidP="00741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контроля успеваемости:</w:t>
      </w: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F12" w:rsidRPr="00741F12" w:rsidRDefault="00741F12" w:rsidP="0074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контрольные работы по годам обучения: </w:t>
      </w:r>
    </w:p>
    <w:p w:rsidR="00741F12" w:rsidRPr="00741F12" w:rsidRDefault="00741F12" w:rsidP="00741F1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10 класс – </w:t>
      </w:r>
      <w:r w:rsidRPr="00741F12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741F12" w:rsidRPr="00741F12" w:rsidRDefault="00741F12" w:rsidP="00741F1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11 класс – </w:t>
      </w:r>
      <w:r w:rsidRPr="00741F12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741F12" w:rsidRPr="00741F12" w:rsidRDefault="00741F12" w:rsidP="0074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Входной, промежуточный, итоговый контроль –</w:t>
      </w:r>
      <w:r w:rsidRPr="00741F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графику школы</w:t>
      </w:r>
    </w:p>
    <w:p w:rsidR="00741F12" w:rsidRPr="00741F12" w:rsidRDefault="00741F12" w:rsidP="0074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>Практические работы по годам обучения:</w:t>
      </w:r>
    </w:p>
    <w:p w:rsidR="00741F12" w:rsidRPr="00741F12" w:rsidRDefault="00741F12" w:rsidP="00741F1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10 класс  - </w:t>
      </w:r>
      <w:r w:rsidRPr="00741F12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741F12" w:rsidRPr="00741F12" w:rsidRDefault="00741F12" w:rsidP="00741F1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41F12">
        <w:rPr>
          <w:rFonts w:ascii="Times New Roman" w:eastAsia="Times New Roman" w:hAnsi="Times New Roman" w:cs="Times New Roman"/>
          <w:sz w:val="28"/>
          <w:szCs w:val="28"/>
        </w:rPr>
        <w:t xml:space="preserve">11 класс – </w:t>
      </w:r>
      <w:r w:rsidRPr="00741F12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741F12" w:rsidRDefault="00741F12" w:rsidP="00741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F12" w:rsidRDefault="00741F12" w:rsidP="00741F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Составитель: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Криушичева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Т.В.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D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>к рабочей программе по химии</w:t>
      </w:r>
      <w:r w:rsidRPr="00547D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среднего</w:t>
      </w:r>
      <w:r w:rsidRPr="00547D33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741F12" w:rsidRDefault="00741F12" w:rsidP="00741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(профильный уровень)</w:t>
      </w:r>
    </w:p>
    <w:p w:rsidR="00741F12" w:rsidRDefault="00741F12" w:rsidP="00741F12">
      <w:pPr>
        <w:suppressAutoHyphens/>
        <w:spacing w:after="0" w:line="240" w:lineRule="auto"/>
        <w:ind w:left="360" w:firstLine="207"/>
        <w:jc w:val="both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</w:p>
    <w:p w:rsidR="00741F12" w:rsidRPr="00741F12" w:rsidRDefault="00741F12" w:rsidP="00741F12">
      <w:pPr>
        <w:suppressAutoHyphens/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  <w:t xml:space="preserve">Рабочая программа по химии для 11 классов составлена на основе </w:t>
      </w:r>
      <w:r w:rsidRPr="00741F12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авторской </w:t>
      </w:r>
      <w:r w:rsidRPr="00741F12">
        <w:rPr>
          <w:rFonts w:ascii="Times New Roman" w:hAnsi="Times New Roman" w:cs="Times New Roman"/>
          <w:b/>
          <w:sz w:val="28"/>
          <w:szCs w:val="28"/>
        </w:rPr>
        <w:t>Программы курса химии для 10-11 классов общеобразовательных учреждений (профильный уровень)</w:t>
      </w:r>
      <w:r w:rsidRPr="00741F12">
        <w:rPr>
          <w:rFonts w:ascii="Times New Roman" w:hAnsi="Times New Roman" w:cs="Times New Roman"/>
          <w:sz w:val="28"/>
          <w:szCs w:val="28"/>
        </w:rPr>
        <w:t xml:space="preserve"> из сборника: Программа курса химии для 8-11 классов общеобразовательных учреждений/ О.С. Габриелян. – 5-е изд., стереотип. – М.: Дрофа, 2011. – 78 </w:t>
      </w:r>
      <w:proofErr w:type="gramStart"/>
      <w:r w:rsidRPr="00741F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1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F12" w:rsidRPr="00741F12" w:rsidRDefault="00741F12" w:rsidP="00741F1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Изучение химии на уровне общего образования  направлено на достижение </w:t>
      </w:r>
      <w:r w:rsidRPr="00741F12">
        <w:rPr>
          <w:rFonts w:ascii="Times New Roman" w:hAnsi="Times New Roman" w:cs="Times New Roman"/>
          <w:b/>
          <w:i/>
          <w:iCs/>
          <w:color w:val="000000"/>
          <w:spacing w:val="-6"/>
          <w:sz w:val="28"/>
          <w:szCs w:val="28"/>
        </w:rPr>
        <w:t>следующих целей</w:t>
      </w:r>
      <w:r w:rsidRPr="00741F12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:</w:t>
      </w:r>
    </w:p>
    <w:p w:rsidR="00741F12" w:rsidRPr="00741F12" w:rsidRDefault="00741F12" w:rsidP="00741F12">
      <w:pPr>
        <w:pStyle w:val="a3"/>
        <w:numPr>
          <w:ilvl w:val="0"/>
          <w:numId w:val="4"/>
        </w:numPr>
        <w:spacing w:before="60"/>
        <w:jc w:val="both"/>
        <w:rPr>
          <w:b w:val="0"/>
          <w:sz w:val="28"/>
          <w:szCs w:val="28"/>
        </w:rPr>
      </w:pPr>
      <w:r w:rsidRPr="00741F12">
        <w:rPr>
          <w:sz w:val="28"/>
          <w:szCs w:val="28"/>
        </w:rPr>
        <w:t>освоение</w:t>
      </w:r>
      <w:r w:rsidRPr="00741F12">
        <w:rPr>
          <w:b w:val="0"/>
          <w:sz w:val="28"/>
          <w:szCs w:val="28"/>
        </w:rPr>
        <w:t xml:space="preserve"> системы знаний о фундаментальных законах, теориях, фактах химии, необх</w:t>
      </w:r>
      <w:r w:rsidRPr="00741F12">
        <w:rPr>
          <w:b w:val="0"/>
          <w:sz w:val="28"/>
          <w:szCs w:val="28"/>
        </w:rPr>
        <w:t>о</w:t>
      </w:r>
      <w:r w:rsidRPr="00741F12">
        <w:rPr>
          <w:b w:val="0"/>
          <w:sz w:val="28"/>
          <w:szCs w:val="28"/>
        </w:rPr>
        <w:t>димых для понимания научной картины мира;</w:t>
      </w:r>
    </w:p>
    <w:p w:rsidR="00741F12" w:rsidRPr="00741F12" w:rsidRDefault="00741F12" w:rsidP="00741F12">
      <w:pPr>
        <w:pStyle w:val="a3"/>
        <w:numPr>
          <w:ilvl w:val="0"/>
          <w:numId w:val="4"/>
        </w:numPr>
        <w:spacing w:before="60"/>
        <w:jc w:val="both"/>
        <w:rPr>
          <w:b w:val="0"/>
          <w:sz w:val="28"/>
          <w:szCs w:val="28"/>
        </w:rPr>
      </w:pPr>
      <w:r w:rsidRPr="00741F12">
        <w:rPr>
          <w:sz w:val="28"/>
          <w:szCs w:val="28"/>
        </w:rPr>
        <w:t>овладение</w:t>
      </w:r>
      <w:r w:rsidRPr="00741F12">
        <w:rPr>
          <w:b w:val="0"/>
          <w:sz w:val="28"/>
          <w:szCs w:val="28"/>
        </w:rPr>
        <w:t xml:space="preserve"> умениями: характеризовать вещества, материалы и химические реакции; в</w:t>
      </w:r>
      <w:r w:rsidRPr="00741F12">
        <w:rPr>
          <w:b w:val="0"/>
          <w:sz w:val="28"/>
          <w:szCs w:val="28"/>
        </w:rPr>
        <w:t>ы</w:t>
      </w:r>
      <w:r w:rsidRPr="00741F12">
        <w:rPr>
          <w:b w:val="0"/>
          <w:sz w:val="28"/>
          <w:szCs w:val="28"/>
        </w:rPr>
        <w:t>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</w:t>
      </w:r>
      <w:r w:rsidRPr="00741F12">
        <w:rPr>
          <w:b w:val="0"/>
          <w:sz w:val="28"/>
          <w:szCs w:val="28"/>
        </w:rPr>
        <w:t>а</w:t>
      </w:r>
      <w:r w:rsidRPr="00741F12">
        <w:rPr>
          <w:b w:val="0"/>
          <w:sz w:val="28"/>
          <w:szCs w:val="28"/>
        </w:rPr>
        <w:t>циях;</w:t>
      </w:r>
    </w:p>
    <w:p w:rsidR="00741F12" w:rsidRPr="00741F12" w:rsidRDefault="00741F12" w:rsidP="00741F12">
      <w:pPr>
        <w:pStyle w:val="a3"/>
        <w:numPr>
          <w:ilvl w:val="0"/>
          <w:numId w:val="4"/>
        </w:numPr>
        <w:spacing w:before="60"/>
        <w:jc w:val="both"/>
        <w:rPr>
          <w:b w:val="0"/>
          <w:sz w:val="28"/>
          <w:szCs w:val="28"/>
        </w:rPr>
      </w:pPr>
      <w:r w:rsidRPr="00741F12">
        <w:rPr>
          <w:sz w:val="28"/>
          <w:szCs w:val="28"/>
        </w:rPr>
        <w:t>развитие</w:t>
      </w:r>
      <w:r w:rsidRPr="00741F12">
        <w:rPr>
          <w:b w:val="0"/>
          <w:sz w:val="28"/>
          <w:szCs w:val="28"/>
        </w:rPr>
        <w:t xml:space="preserve">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</w:t>
      </w:r>
      <w:r w:rsidRPr="00741F12">
        <w:rPr>
          <w:b w:val="0"/>
          <w:sz w:val="28"/>
          <w:szCs w:val="28"/>
        </w:rPr>
        <w:t>и</w:t>
      </w:r>
      <w:r w:rsidRPr="00741F12">
        <w:rPr>
          <w:b w:val="0"/>
          <w:sz w:val="28"/>
          <w:szCs w:val="28"/>
        </w:rPr>
        <w:t>мии;</w:t>
      </w:r>
    </w:p>
    <w:p w:rsidR="00741F12" w:rsidRPr="00741F12" w:rsidRDefault="00741F12" w:rsidP="00741F12">
      <w:pPr>
        <w:pStyle w:val="a3"/>
        <w:numPr>
          <w:ilvl w:val="0"/>
          <w:numId w:val="4"/>
        </w:numPr>
        <w:spacing w:before="60"/>
        <w:jc w:val="both"/>
        <w:rPr>
          <w:b w:val="0"/>
          <w:sz w:val="28"/>
          <w:szCs w:val="28"/>
        </w:rPr>
      </w:pPr>
      <w:r w:rsidRPr="00741F12">
        <w:rPr>
          <w:sz w:val="28"/>
          <w:szCs w:val="28"/>
        </w:rPr>
        <w:t>воспитание</w:t>
      </w:r>
      <w:r w:rsidRPr="00741F12">
        <w:rPr>
          <w:b w:val="0"/>
          <w:sz w:val="28"/>
          <w:szCs w:val="28"/>
        </w:rPr>
        <w:t xml:space="preserve"> убежденности в том, что химия – мощный инструмент воздействия на окружающую среду, и чувства ответственности за применение пол</w:t>
      </w:r>
      <w:r w:rsidRPr="00741F12">
        <w:rPr>
          <w:b w:val="0"/>
          <w:sz w:val="28"/>
          <w:szCs w:val="28"/>
        </w:rPr>
        <w:t>у</w:t>
      </w:r>
      <w:r w:rsidRPr="00741F12">
        <w:rPr>
          <w:b w:val="0"/>
          <w:sz w:val="28"/>
          <w:szCs w:val="28"/>
        </w:rPr>
        <w:t>ченных знаний и умений;</w:t>
      </w:r>
    </w:p>
    <w:p w:rsidR="00741F12" w:rsidRPr="00741F12" w:rsidRDefault="00741F12" w:rsidP="00741F12">
      <w:pPr>
        <w:pStyle w:val="a3"/>
        <w:numPr>
          <w:ilvl w:val="0"/>
          <w:numId w:val="4"/>
        </w:numPr>
        <w:spacing w:before="60"/>
        <w:jc w:val="both"/>
        <w:rPr>
          <w:b w:val="0"/>
          <w:sz w:val="28"/>
          <w:szCs w:val="28"/>
        </w:rPr>
      </w:pPr>
      <w:r w:rsidRPr="00741F12">
        <w:rPr>
          <w:sz w:val="28"/>
          <w:szCs w:val="28"/>
        </w:rPr>
        <w:t>применение</w:t>
      </w:r>
      <w:r w:rsidRPr="00741F12">
        <w:rPr>
          <w:b w:val="0"/>
          <w:sz w:val="28"/>
          <w:szCs w:val="28"/>
        </w:rPr>
        <w:t xml:space="preserve"> полученных знаний и умений для: безопасной работы с веществами в лаб</w:t>
      </w:r>
      <w:r w:rsidRPr="00741F12">
        <w:rPr>
          <w:b w:val="0"/>
          <w:sz w:val="28"/>
          <w:szCs w:val="28"/>
        </w:rPr>
        <w:t>о</w:t>
      </w:r>
      <w:r w:rsidRPr="00741F12">
        <w:rPr>
          <w:b w:val="0"/>
          <w:sz w:val="28"/>
          <w:szCs w:val="28"/>
        </w:rPr>
        <w:t>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</w:t>
      </w:r>
      <w:r w:rsidRPr="00741F12">
        <w:rPr>
          <w:b w:val="0"/>
          <w:sz w:val="28"/>
          <w:szCs w:val="28"/>
        </w:rPr>
        <w:t>о</w:t>
      </w:r>
      <w:r w:rsidRPr="00741F12">
        <w:rPr>
          <w:b w:val="0"/>
          <w:sz w:val="28"/>
          <w:szCs w:val="28"/>
        </w:rPr>
        <w:t>ведения исследовательских работ; сознательного выбора профессии, св</w:t>
      </w:r>
      <w:r w:rsidRPr="00741F12">
        <w:rPr>
          <w:b w:val="0"/>
          <w:sz w:val="28"/>
          <w:szCs w:val="28"/>
        </w:rPr>
        <w:t>я</w:t>
      </w:r>
      <w:r w:rsidRPr="00741F12">
        <w:rPr>
          <w:b w:val="0"/>
          <w:sz w:val="28"/>
          <w:szCs w:val="28"/>
        </w:rPr>
        <w:t>занной с химией.</w:t>
      </w:r>
    </w:p>
    <w:p w:rsidR="00741F12" w:rsidRPr="00741F12" w:rsidRDefault="00741F12" w:rsidP="00741F12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b/>
          <w:iCs/>
          <w:sz w:val="28"/>
          <w:szCs w:val="28"/>
        </w:rPr>
        <w:t xml:space="preserve">интеграция </w:t>
      </w:r>
      <w:r w:rsidRPr="00741F12">
        <w:rPr>
          <w:rFonts w:ascii="Times New Roman" w:hAnsi="Times New Roman" w:cs="Times New Roman"/>
          <w:iCs/>
          <w:sz w:val="28"/>
          <w:szCs w:val="28"/>
        </w:rPr>
        <w:t>знаний учащихся по неорг</w:t>
      </w:r>
      <w:r w:rsidRPr="00741F12">
        <w:rPr>
          <w:rFonts w:ascii="Times New Roman" w:hAnsi="Times New Roman" w:cs="Times New Roman"/>
          <w:iCs/>
          <w:sz w:val="28"/>
          <w:szCs w:val="28"/>
        </w:rPr>
        <w:t>а</w:t>
      </w:r>
      <w:r w:rsidRPr="00741F12">
        <w:rPr>
          <w:rFonts w:ascii="Times New Roman" w:hAnsi="Times New Roman" w:cs="Times New Roman"/>
          <w:iCs/>
          <w:sz w:val="28"/>
          <w:szCs w:val="28"/>
        </w:rPr>
        <w:t>нической и органической химии с целью формирования у них единой химической картины мира, на основе общности их</w:t>
      </w:r>
      <w:r w:rsidRPr="00741F12">
        <w:rPr>
          <w:rFonts w:ascii="Times New Roman" w:hAnsi="Times New Roman" w:cs="Times New Roman"/>
          <w:sz w:val="28"/>
          <w:szCs w:val="28"/>
        </w:rPr>
        <w:t xml:space="preserve"> понятий, за</w:t>
      </w:r>
      <w:r w:rsidRPr="00741F12">
        <w:rPr>
          <w:rFonts w:ascii="Times New Roman" w:hAnsi="Times New Roman" w:cs="Times New Roman"/>
          <w:sz w:val="28"/>
          <w:szCs w:val="28"/>
        </w:rPr>
        <w:softHyphen/>
        <w:t>конов и те</w:t>
      </w:r>
      <w:r w:rsidRPr="00741F12">
        <w:rPr>
          <w:rFonts w:ascii="Times New Roman" w:hAnsi="Times New Roman" w:cs="Times New Roman"/>
          <w:sz w:val="28"/>
          <w:szCs w:val="28"/>
        </w:rPr>
        <w:t>о</w:t>
      </w:r>
      <w:r w:rsidRPr="00741F12">
        <w:rPr>
          <w:rFonts w:ascii="Times New Roman" w:hAnsi="Times New Roman" w:cs="Times New Roman"/>
          <w:sz w:val="28"/>
          <w:szCs w:val="28"/>
        </w:rPr>
        <w:t>рий</w:t>
      </w:r>
    </w:p>
    <w:p w:rsidR="00741F12" w:rsidRPr="00741F12" w:rsidRDefault="00741F12" w:rsidP="00741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Задачи программы</w:t>
      </w:r>
      <w:r w:rsidRPr="00741F12">
        <w:rPr>
          <w:rFonts w:ascii="Times New Roman" w:hAnsi="Times New Roman" w:cs="Times New Roman"/>
          <w:b/>
          <w:sz w:val="28"/>
          <w:szCs w:val="28"/>
        </w:rPr>
        <w:t>:</w:t>
      </w:r>
    </w:p>
    <w:p w:rsidR="00741F12" w:rsidRPr="00741F12" w:rsidRDefault="00741F12" w:rsidP="00741F12">
      <w:pPr>
        <w:shd w:val="clear" w:color="auto" w:fill="FFFFFF"/>
        <w:suppressAutoHyphens/>
        <w:spacing w:before="10"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12">
        <w:rPr>
          <w:rFonts w:ascii="Times New Roman" w:hAnsi="Times New Roman" w:cs="Times New Roman"/>
          <w:sz w:val="28"/>
          <w:szCs w:val="28"/>
        </w:rPr>
        <w:t>- Обеспечение преемственности между основной и старшей ступенями обучения;</w:t>
      </w:r>
      <w:proofErr w:type="gramEnd"/>
    </w:p>
    <w:p w:rsidR="00741F12" w:rsidRPr="00741F12" w:rsidRDefault="00741F12" w:rsidP="00741F12">
      <w:pPr>
        <w:shd w:val="clear" w:color="auto" w:fill="FFFFFF"/>
        <w:suppressAutoHyphens/>
        <w:spacing w:before="10"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- Формирование представлений об общих подходах к классификации органических и неорганических веществ и закономерностям протекания химических реакций.</w:t>
      </w:r>
    </w:p>
    <w:p w:rsidR="00741F12" w:rsidRPr="00741F12" w:rsidRDefault="00741F12" w:rsidP="00741F12">
      <w:pPr>
        <w:pStyle w:val="2"/>
        <w:suppressAutoHyphens/>
        <w:ind w:right="21" w:firstLine="709"/>
        <w:jc w:val="both"/>
        <w:rPr>
          <w:szCs w:val="28"/>
        </w:rPr>
      </w:pPr>
      <w:r w:rsidRPr="00741F12">
        <w:rPr>
          <w:szCs w:val="28"/>
        </w:rPr>
        <w:lastRenderedPageBreak/>
        <w:t>- Создание  возможности учащим</w:t>
      </w:r>
      <w:r w:rsidRPr="00741F12">
        <w:rPr>
          <w:szCs w:val="28"/>
        </w:rPr>
        <w:softHyphen/>
        <w:t>ся не только лучше усвоить химическое содержа</w:t>
      </w:r>
      <w:r w:rsidRPr="00741F12">
        <w:rPr>
          <w:szCs w:val="28"/>
        </w:rPr>
        <w:softHyphen/>
        <w:t>ние, но и понять роль и место химии в системе наук о природе.</w:t>
      </w:r>
    </w:p>
    <w:p w:rsidR="00741F12" w:rsidRPr="00741F12" w:rsidRDefault="00741F12" w:rsidP="00741F12">
      <w:pPr>
        <w:pStyle w:val="2"/>
        <w:suppressAutoHyphens/>
        <w:ind w:right="21" w:firstLine="709"/>
        <w:jc w:val="both"/>
        <w:rPr>
          <w:szCs w:val="28"/>
        </w:rPr>
      </w:pPr>
      <w:r w:rsidRPr="00741F12">
        <w:rPr>
          <w:szCs w:val="28"/>
        </w:rPr>
        <w:t>- Использование в обучении опе</w:t>
      </w:r>
      <w:r w:rsidRPr="00741F12">
        <w:rPr>
          <w:szCs w:val="28"/>
        </w:rPr>
        <w:softHyphen/>
        <w:t>рации мышления: анализ и синтез, сравнение и аналог</w:t>
      </w:r>
      <w:r>
        <w:rPr>
          <w:szCs w:val="28"/>
        </w:rPr>
        <w:t>ию, систематизацию и обобщение.</w:t>
      </w:r>
    </w:p>
    <w:p w:rsidR="00741F12" w:rsidRPr="00741F12" w:rsidRDefault="00741F12" w:rsidP="00741F12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Для реализации рабочей программы используется учебно-методический комплект:</w:t>
      </w:r>
    </w:p>
    <w:p w:rsidR="00741F12" w:rsidRPr="00741F12" w:rsidRDefault="00741F12" w:rsidP="00741F1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Программа курса химии для 10-11 классов общеобразовательных учреждений (профильный уровень) из сборника: Программа курса химии для 8-11 классов общеобразовательных учреждений/ О.С. Габриелян. – 5-е изд., стереотип. – М.: Дрофа, 2011. – 78 </w:t>
      </w:r>
      <w:proofErr w:type="gramStart"/>
      <w:r w:rsidRPr="00741F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1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F12" w:rsidRPr="00741F12" w:rsidRDefault="00741F12" w:rsidP="00741F12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Химия. 11 класс. Профильный уровень: учеб</w:t>
      </w:r>
      <w:proofErr w:type="gramStart"/>
      <w:r w:rsidRPr="00741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F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1F12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41F1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41F12">
        <w:rPr>
          <w:rFonts w:ascii="Times New Roman" w:hAnsi="Times New Roman" w:cs="Times New Roman"/>
          <w:sz w:val="28"/>
          <w:szCs w:val="28"/>
        </w:rPr>
        <w:t>. учреждений / О.С Габриелян, Г.Г.Лысова.-</w:t>
      </w:r>
      <w:r>
        <w:rPr>
          <w:rFonts w:ascii="Times New Roman" w:hAnsi="Times New Roman" w:cs="Times New Roman"/>
          <w:sz w:val="28"/>
          <w:szCs w:val="28"/>
        </w:rPr>
        <w:t xml:space="preserve"> М.: Дрофа, 2013. – 398 с.: ил.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741F12">
        <w:rPr>
          <w:rFonts w:ascii="Times New Roman" w:hAnsi="Times New Roman" w:cs="Times New Roman"/>
          <w:sz w:val="28"/>
          <w:szCs w:val="28"/>
        </w:rPr>
        <w:t xml:space="preserve"> Рабочая программа  рассчитана на 102ч  в соответствии с авторской  программой  О.С.Габриеляна.</w:t>
      </w: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 xml:space="preserve">11 класс - </w:t>
      </w:r>
      <w:r w:rsidRPr="00741F12">
        <w:rPr>
          <w:rFonts w:ascii="Times New Roman" w:hAnsi="Times New Roman" w:cs="Times New Roman"/>
          <w:sz w:val="28"/>
          <w:szCs w:val="28"/>
        </w:rPr>
        <w:t xml:space="preserve"> </w:t>
      </w:r>
      <w:r w:rsidRPr="00741F12">
        <w:rPr>
          <w:rFonts w:ascii="Times New Roman" w:hAnsi="Times New Roman" w:cs="Times New Roman"/>
          <w:b/>
          <w:sz w:val="28"/>
          <w:szCs w:val="28"/>
          <w:u w:val="single"/>
        </w:rPr>
        <w:t>102 ч</w:t>
      </w:r>
      <w:r w:rsidRPr="00741F12">
        <w:rPr>
          <w:rFonts w:ascii="Times New Roman" w:hAnsi="Times New Roman" w:cs="Times New Roman"/>
          <w:b/>
          <w:sz w:val="28"/>
          <w:szCs w:val="28"/>
        </w:rPr>
        <w:t xml:space="preserve">              в неделю: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ч </w:t>
      </w:r>
    </w:p>
    <w:p w:rsidR="00741F12" w:rsidRPr="00741F12" w:rsidRDefault="00741F12" w:rsidP="00741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b/>
          <w:sz w:val="28"/>
          <w:szCs w:val="28"/>
        </w:rPr>
        <w:t>Формы контроля успеваемости:</w:t>
      </w:r>
      <w:r w:rsidRPr="00741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12" w:rsidRPr="00741F12" w:rsidRDefault="00741F12" w:rsidP="00741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практические работы – 8 </w:t>
      </w:r>
    </w:p>
    <w:p w:rsidR="00741F12" w:rsidRPr="00741F12" w:rsidRDefault="00741F12" w:rsidP="00741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 xml:space="preserve">тематические контрольные работы - 4  </w:t>
      </w:r>
    </w:p>
    <w:p w:rsidR="00741F12" w:rsidRPr="00741F12" w:rsidRDefault="00741F12" w:rsidP="00741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12">
        <w:rPr>
          <w:rFonts w:ascii="Times New Roman" w:hAnsi="Times New Roman" w:cs="Times New Roman"/>
          <w:sz w:val="28"/>
          <w:szCs w:val="28"/>
        </w:rPr>
        <w:t>зачёт по полугодиям в формате ЕГЭ - 2.</w:t>
      </w:r>
    </w:p>
    <w:p w:rsidR="00741F12" w:rsidRPr="00741F12" w:rsidRDefault="00741F12" w:rsidP="00741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F12" w:rsidRDefault="00741F12" w:rsidP="00741F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Криушичева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Т.В.</w:t>
      </w:r>
    </w:p>
    <w:p w:rsidR="00741F12" w:rsidRDefault="00741F12" w:rsidP="00741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F12" w:rsidRPr="00741F12" w:rsidRDefault="00741F12" w:rsidP="0074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F12" w:rsidRPr="0074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44B79"/>
    <w:multiLevelType w:val="hybridMultilevel"/>
    <w:tmpl w:val="8F2058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9E26F4"/>
    <w:multiLevelType w:val="hybridMultilevel"/>
    <w:tmpl w:val="DF08F466"/>
    <w:lvl w:ilvl="0" w:tplc="A5FC5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D5929"/>
    <w:multiLevelType w:val="hybridMultilevel"/>
    <w:tmpl w:val="4D703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0D61B0F"/>
    <w:multiLevelType w:val="hybridMultilevel"/>
    <w:tmpl w:val="7FD2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F12"/>
    <w:rsid w:val="0074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41F12"/>
    <w:pPr>
      <w:spacing w:after="0" w:line="240" w:lineRule="auto"/>
      <w:ind w:right="53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41F1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741F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741F12"/>
    <w:rPr>
      <w:rFonts w:ascii="Times New Roman" w:eastAsia="Times New Roman" w:hAnsi="Times New Roman" w:cs="Times New Roman"/>
      <w:b/>
      <w:szCs w:val="20"/>
    </w:rPr>
  </w:style>
  <w:style w:type="paragraph" w:styleId="a5">
    <w:name w:val="List Paragraph"/>
    <w:basedOn w:val="a"/>
    <w:uiPriority w:val="34"/>
    <w:qFormat/>
    <w:rsid w:val="00741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1831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2014-12-09T07:06:00Z</dcterms:created>
  <dcterms:modified xsi:type="dcterms:W3CDTF">2014-12-09T07:16:00Z</dcterms:modified>
</cp:coreProperties>
</file>